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154" w:rsidRPr="00311260" w:rsidRDefault="00E41154" w:rsidP="00340145">
      <w:pPr>
        <w:pStyle w:val="SemEspaamento"/>
        <w:rPr>
          <w:rFonts w:ascii="Times New Roman" w:hAnsi="Times New Roman" w:cs="Times New Roman"/>
          <w:b/>
          <w:sz w:val="24"/>
        </w:rPr>
      </w:pPr>
      <w:r w:rsidRPr="00311260">
        <w:rPr>
          <w:rFonts w:ascii="Times New Roman" w:hAnsi="Times New Roman" w:cs="Times New Roman"/>
          <w:b/>
          <w:sz w:val="24"/>
        </w:rPr>
        <w:t>DOCUMENTO DE OFICIALIZAÇÃO DE DEMANDA – DOD</w:t>
      </w:r>
    </w:p>
    <w:p w:rsidR="00E41154" w:rsidRDefault="00E41154" w:rsidP="00AA62A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154" w:rsidRDefault="006C7D7B" w:rsidP="00AA62AF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DEMANDA N</w:t>
      </w:r>
      <w:r w:rsidR="00311260">
        <w:rPr>
          <w:rFonts w:ascii="Times New Roman" w:hAnsi="Times New Roman" w:cs="Times New Roman"/>
          <w:b/>
          <w:sz w:val="24"/>
          <w:szCs w:val="24"/>
        </w:rPr>
        <w:t>º</w:t>
      </w:r>
      <w:r w:rsidR="00E617F1">
        <w:rPr>
          <w:rFonts w:ascii="Times New Roman" w:hAnsi="Times New Roman" w:cs="Times New Roman"/>
          <w:b/>
          <w:sz w:val="24"/>
          <w:szCs w:val="24"/>
        </w:rPr>
        <w:t xml:space="preserve"> 00</w:t>
      </w:r>
      <w:r w:rsidR="008E05AA">
        <w:rPr>
          <w:rFonts w:ascii="Times New Roman" w:hAnsi="Times New Roman" w:cs="Times New Roman"/>
          <w:b/>
          <w:sz w:val="24"/>
          <w:szCs w:val="24"/>
        </w:rPr>
        <w:t>7</w:t>
      </w:r>
      <w:r w:rsidR="00311260">
        <w:rPr>
          <w:rFonts w:ascii="Times New Roman" w:hAnsi="Times New Roman" w:cs="Times New Roman"/>
          <w:b/>
          <w:sz w:val="24"/>
          <w:szCs w:val="24"/>
        </w:rPr>
        <w:t>/2024</w:t>
      </w:r>
    </w:p>
    <w:p w:rsidR="000A1CF7" w:rsidRDefault="000A1CF7" w:rsidP="00AA62AF">
      <w:pPr>
        <w:spacing w:after="0" w:line="360" w:lineRule="auto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405"/>
        <w:gridCol w:w="1985"/>
        <w:gridCol w:w="4677"/>
      </w:tblGrid>
      <w:tr w:rsidR="00E41154" w:rsidTr="00E41154">
        <w:tc>
          <w:tcPr>
            <w:tcW w:w="9067" w:type="dxa"/>
            <w:gridSpan w:val="3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1. IDENTIFICAÇÃO DO REQUISITANTE</w:t>
            </w:r>
          </w:p>
        </w:tc>
      </w:tr>
      <w:tr w:rsidR="00E41154" w:rsidTr="00E41154">
        <w:tc>
          <w:tcPr>
            <w:tcW w:w="2405" w:type="dxa"/>
            <w:vMerge w:val="restart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Requisitante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Unidade</w:t>
            </w:r>
          </w:p>
        </w:tc>
        <w:tc>
          <w:tcPr>
            <w:tcW w:w="4677" w:type="dxa"/>
          </w:tcPr>
          <w:p w:rsidR="00E41154" w:rsidRPr="00E41154" w:rsidRDefault="008E05AA" w:rsidP="008E05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SEMAS/CRAS/CREAS/PCF/C.A /C.C/B.F/</w:t>
            </w:r>
          </w:p>
        </w:tc>
      </w:tr>
      <w:tr w:rsidR="00E41154" w:rsidTr="00E41154">
        <w:tc>
          <w:tcPr>
            <w:tcW w:w="2405" w:type="dxa"/>
            <w:vMerge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Servidores (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</w:t>
            </w: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s)</w:t>
            </w:r>
          </w:p>
        </w:tc>
        <w:tc>
          <w:tcPr>
            <w:tcW w:w="4677" w:type="dxa"/>
          </w:tcPr>
          <w:p w:rsidR="00E41154" w:rsidRPr="00346887" w:rsidRDefault="008E05AA" w:rsidP="00CE5B9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Vandira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Valendorff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Irlei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Kreusch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Patrícia Aparecida Alves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Capelim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Cristineia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</w:t>
            </w:r>
            <w:r w:rsidR="00CE5B9F">
              <w:rPr>
                <w:rFonts w:ascii="Times New Roman" w:hAnsi="Times New Roman" w:cs="Times New Roman"/>
                <w:sz w:val="24"/>
                <w:szCs w:val="24"/>
              </w:rPr>
              <w:t>arecida Ribeiro de Freitas Mota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Adenise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Adejane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Marques Moreira</w:t>
            </w:r>
          </w:p>
        </w:tc>
      </w:tr>
      <w:tr w:rsidR="00E41154" w:rsidTr="00E41154">
        <w:tc>
          <w:tcPr>
            <w:tcW w:w="2405" w:type="dxa"/>
            <w:vMerge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E-</w:t>
            </w:r>
            <w:r w:rsidR="008B49AB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m</w:t>
            </w: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ail</w:t>
            </w:r>
          </w:p>
        </w:tc>
        <w:tc>
          <w:tcPr>
            <w:tcW w:w="4677" w:type="dxa"/>
          </w:tcPr>
          <w:p w:rsidR="00E41154" w:rsidRPr="00E41154" w:rsidRDefault="007D3C72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semas.cerejeiras@gmail.com</w:t>
            </w:r>
          </w:p>
        </w:tc>
      </w:tr>
      <w:tr w:rsidR="00E41154" w:rsidRPr="00875601" w:rsidTr="00E41154">
        <w:tc>
          <w:tcPr>
            <w:tcW w:w="2405" w:type="dxa"/>
            <w:vMerge w:val="restart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Autorização Superior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Unidade</w:t>
            </w:r>
          </w:p>
        </w:tc>
        <w:tc>
          <w:tcPr>
            <w:tcW w:w="4677" w:type="dxa"/>
          </w:tcPr>
          <w:p w:rsidR="00E41154" w:rsidRPr="00E41154" w:rsidRDefault="007D3C72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SEMAS</w:t>
            </w:r>
          </w:p>
        </w:tc>
      </w:tr>
      <w:tr w:rsidR="00E41154" w:rsidTr="00E41154">
        <w:tc>
          <w:tcPr>
            <w:tcW w:w="2405" w:type="dxa"/>
            <w:vMerge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Gestor(a)</w:t>
            </w:r>
          </w:p>
        </w:tc>
        <w:tc>
          <w:tcPr>
            <w:tcW w:w="4677" w:type="dxa"/>
          </w:tcPr>
          <w:p w:rsidR="00E41154" w:rsidRPr="00E41154" w:rsidRDefault="007D3C72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Claudio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Julio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Casara de Melo</w:t>
            </w:r>
          </w:p>
        </w:tc>
      </w:tr>
      <w:tr w:rsidR="00E41154" w:rsidTr="00E41154">
        <w:tc>
          <w:tcPr>
            <w:tcW w:w="4390" w:type="dxa"/>
            <w:gridSpan w:val="2"/>
            <w:shd w:val="clear" w:color="auto" w:fill="2E74B5" w:themeFill="accent1" w:themeFillShade="BF"/>
          </w:tcPr>
          <w:p w:rsidR="00E41154" w:rsidRPr="00E41154" w:rsidRDefault="00E41154" w:rsidP="00AA62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4115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Dia da proposição</w:t>
            </w:r>
          </w:p>
        </w:tc>
        <w:tc>
          <w:tcPr>
            <w:tcW w:w="4677" w:type="dxa"/>
          </w:tcPr>
          <w:p w:rsidR="00E41154" w:rsidRPr="00E41154" w:rsidRDefault="00281703" w:rsidP="008E05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19/03/2024</w:t>
            </w:r>
          </w:p>
        </w:tc>
      </w:tr>
    </w:tbl>
    <w:p w:rsidR="00E41154" w:rsidRDefault="00E41154" w:rsidP="00AA62AF">
      <w:pPr>
        <w:spacing w:after="0" w:line="36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9AB" w:rsidTr="00191274">
        <w:tc>
          <w:tcPr>
            <w:tcW w:w="9061" w:type="dxa"/>
            <w:shd w:val="clear" w:color="auto" w:fill="2E74B5" w:themeFill="accent1" w:themeFillShade="BF"/>
          </w:tcPr>
          <w:p w:rsidR="008B49AB" w:rsidRPr="00191274" w:rsidRDefault="008B49AB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7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2. IDENTIFICAÇÃO DA NECESSIDADE DA CONTRATAÇÃO/AQUISIÇÃO</w:t>
            </w:r>
          </w:p>
        </w:tc>
      </w:tr>
      <w:tr w:rsidR="008B49AB" w:rsidTr="008B49AB">
        <w:tc>
          <w:tcPr>
            <w:tcW w:w="9061" w:type="dxa"/>
          </w:tcPr>
          <w:p w:rsidR="008B49AB" w:rsidRDefault="0092730C" w:rsidP="00F029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0C">
              <w:rPr>
                <w:rFonts w:ascii="Times New Roman" w:hAnsi="Times New Roman" w:cs="Times New Roman"/>
                <w:sz w:val="24"/>
                <w:szCs w:val="24"/>
              </w:rPr>
              <w:t xml:space="preserve">Aquisição </w:t>
            </w:r>
            <w:r w:rsidR="00484714">
              <w:rPr>
                <w:rFonts w:ascii="Times New Roman" w:hAnsi="Times New Roman" w:cs="Times New Roman"/>
                <w:sz w:val="24"/>
                <w:szCs w:val="24"/>
              </w:rPr>
              <w:t>de material de processamento de dados</w:t>
            </w:r>
            <w:r w:rsidR="00182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975" w:rsidRPr="00F02975">
              <w:rPr>
                <w:rFonts w:ascii="Times New Roman" w:hAnsi="Times New Roman" w:cs="Times New Roman"/>
                <w:sz w:val="24"/>
                <w:szCs w:val="24"/>
              </w:rPr>
              <w:t xml:space="preserve">atender unidades </w:t>
            </w:r>
            <w:r w:rsidR="00F02975">
              <w:rPr>
                <w:rFonts w:ascii="Times New Roman" w:hAnsi="Times New Roman" w:cs="Times New Roman"/>
                <w:sz w:val="24"/>
                <w:szCs w:val="24"/>
              </w:rPr>
              <w:t>da Secretaria Municipal de Assistência Social,</w:t>
            </w:r>
            <w:r w:rsidR="00F02975" w:rsidRPr="00F02975">
              <w:rPr>
                <w:rFonts w:ascii="Times New Roman" w:hAnsi="Times New Roman" w:cs="Times New Roman"/>
                <w:sz w:val="24"/>
                <w:szCs w:val="24"/>
              </w:rPr>
              <w:t xml:space="preserve"> no exercício de 20</w:t>
            </w:r>
            <w:r w:rsidR="00F0297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</w:tr>
    </w:tbl>
    <w:p w:rsidR="008B49AB" w:rsidRDefault="008B49AB" w:rsidP="00AA62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91274" w:rsidTr="00191274">
        <w:tc>
          <w:tcPr>
            <w:tcW w:w="9061" w:type="dxa"/>
            <w:shd w:val="clear" w:color="auto" w:fill="2E74B5" w:themeFill="accent1" w:themeFillShade="BF"/>
          </w:tcPr>
          <w:p w:rsidR="00191274" w:rsidRPr="00191274" w:rsidRDefault="00191274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7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3. JUSTIFICATIVA DA NECESSIDADE DA CONTRATAÇÃO/AQUISIÇÃO</w:t>
            </w:r>
          </w:p>
        </w:tc>
      </w:tr>
      <w:tr w:rsidR="00191274" w:rsidTr="00191274">
        <w:tc>
          <w:tcPr>
            <w:tcW w:w="9061" w:type="dxa"/>
          </w:tcPr>
          <w:p w:rsidR="00191274" w:rsidRDefault="00F02975" w:rsidP="00F02975">
            <w:pPr>
              <w:pStyle w:val="NormalWeb"/>
              <w:shd w:val="clear" w:color="auto" w:fill="FFFFFF"/>
              <w:spacing w:line="360" w:lineRule="auto"/>
              <w:jc w:val="both"/>
            </w:pPr>
            <w:r>
              <w:t xml:space="preserve">Justifica-se a aquisição </w:t>
            </w:r>
            <w:r w:rsidR="00130BAE" w:rsidRPr="00130BAE">
              <w:t xml:space="preserve">em razão das necessidades dos setores desta Secretaria Municipal de Assistência Social o </w:t>
            </w:r>
            <w:proofErr w:type="spellStart"/>
            <w:r w:rsidR="00130BAE" w:rsidRPr="00130BAE">
              <w:t>ressuprimento</w:t>
            </w:r>
            <w:proofErr w:type="spellEnd"/>
            <w:r w:rsidR="00130BAE" w:rsidRPr="00130BAE">
              <w:t xml:space="preserve"> de toners, tintas e cartuchos das impressoras utilizadas tendo em vista que são materiais de uso contínuo necessários para o desenvolvimento dos atendimentos prestados ao usuários e departamentos; assim como reposição dos estoques dos materiais de processamento de dados diversos e substituição de materiais com problemas no funcionamento para garantir eficiência e agilidade no desempenho das atividades das unidades, garantindo o sucesso do trabalho das equipes.</w:t>
            </w:r>
            <w:bookmarkStart w:id="0" w:name="_GoBack"/>
            <w:bookmarkEnd w:id="0"/>
          </w:p>
        </w:tc>
      </w:tr>
    </w:tbl>
    <w:p w:rsidR="00191274" w:rsidRDefault="00191274" w:rsidP="00AA62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91274" w:rsidRPr="00822057" w:rsidTr="00191274">
        <w:tc>
          <w:tcPr>
            <w:tcW w:w="9061" w:type="dxa"/>
            <w:shd w:val="clear" w:color="auto" w:fill="2E74B5" w:themeFill="accent1" w:themeFillShade="BF"/>
          </w:tcPr>
          <w:p w:rsidR="00191274" w:rsidRPr="00822057" w:rsidRDefault="00191274" w:rsidP="00AA62AF">
            <w:pPr>
              <w:spacing w:line="360" w:lineRule="auto"/>
              <w:ind w:right="27"/>
              <w:jc w:val="both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  <w:color w:val="FFFFFF" w:themeColor="background1"/>
              </w:rPr>
              <w:t>4. QUANTIDADE DE MATERIAL OU SERVIÇO A SER CONTRATADO/ADQUIRIDO</w:t>
            </w:r>
          </w:p>
        </w:tc>
      </w:tr>
      <w:tr w:rsidR="00191274" w:rsidRPr="00822057" w:rsidTr="00191274">
        <w:tc>
          <w:tcPr>
            <w:tcW w:w="9061" w:type="dxa"/>
          </w:tcPr>
          <w:p w:rsidR="00191274" w:rsidRPr="00822057" w:rsidRDefault="00191274" w:rsidP="000E05A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</w:rPr>
              <w:t xml:space="preserve">Os valores apresentados a seguir foram calculados com base na pesquisa de preços em conformidade com a INSTRUÇÃO NORMATIVA SEGES/ME Nº 65, DE 7 DE JULHO DE 2021 e suas alterações. Ademais a análise dos quantitativos levantados se deu por meio de formulação de demanda de cada </w:t>
            </w:r>
            <w:r w:rsidR="000E05AA" w:rsidRPr="00822057">
              <w:rPr>
                <w:rFonts w:ascii="Times New Roman" w:hAnsi="Times New Roman" w:cs="Times New Roman"/>
              </w:rPr>
              <w:t>unidade.</w:t>
            </w:r>
            <w:r w:rsidRPr="0082205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91274" w:rsidRDefault="00191274" w:rsidP="00AA62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747"/>
        <w:gridCol w:w="5911"/>
        <w:gridCol w:w="850"/>
        <w:gridCol w:w="1559"/>
      </w:tblGrid>
      <w:tr w:rsidR="00281703" w:rsidRPr="00822057" w:rsidTr="00094EB5">
        <w:trPr>
          <w:trHeight w:val="423"/>
        </w:trPr>
        <w:tc>
          <w:tcPr>
            <w:tcW w:w="9067" w:type="dxa"/>
            <w:gridSpan w:val="4"/>
          </w:tcPr>
          <w:p w:rsidR="00281703" w:rsidRPr="00822057" w:rsidRDefault="00281703" w:rsidP="00E6419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lastRenderedPageBreak/>
              <w:t>Tabela I – Material de Consumo – Processamento de Dados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E6419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5911" w:type="dxa"/>
          </w:tcPr>
          <w:p w:rsidR="00281703" w:rsidRPr="00822057" w:rsidRDefault="00281703" w:rsidP="00E6419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850" w:type="dxa"/>
          </w:tcPr>
          <w:p w:rsidR="00281703" w:rsidRPr="00822057" w:rsidRDefault="00281703" w:rsidP="00E6419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822057">
              <w:rPr>
                <w:rFonts w:ascii="Times New Roman" w:hAnsi="Times New Roman" w:cs="Times New Roman"/>
                <w:b/>
              </w:rPr>
              <w:t>Qt</w:t>
            </w:r>
            <w:proofErr w:type="spellEnd"/>
            <w:r w:rsidRPr="0082205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281703" w:rsidRPr="00822057" w:rsidRDefault="00281703" w:rsidP="00E6419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344C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344CF0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Solid</w:t>
            </w:r>
            <w:proofErr w:type="spellEnd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State</w:t>
            </w:r>
            <w:proofErr w:type="spellEnd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Drive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SSD 240 GB - Formato: 2, 5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pol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, interface SATA Rev. 3.0 (6GB/s), compatível com a versão anterior SATA Rev. 2.0 (3GB/s), capacidades de 240GB, NAND TLC, performance de referência até 500MB/s para leitura e 450MB/s para gravação, expectativa de vida útil1 milhão de horas.</w:t>
            </w:r>
          </w:p>
        </w:tc>
        <w:tc>
          <w:tcPr>
            <w:tcW w:w="850" w:type="dxa"/>
          </w:tcPr>
          <w:p w:rsidR="00281703" w:rsidRPr="00822057" w:rsidRDefault="00281703" w:rsidP="00344C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</w:tcPr>
          <w:p w:rsidR="00281703" w:rsidRPr="00822057" w:rsidRDefault="00281703" w:rsidP="00344CF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Teclado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Com cabo, padrão USB 2.0 Função de teclas de atalho, Estilo de teclas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Chiclette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, ABNT2, COR PRETA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Mouse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com cabo, padrão USB 2.0, ajustável em 4.00, 8.00, 1.600 e 3.200 (padrão), roda de rolagem / inclinação mecânica, cor preto.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2057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Pad</w:t>
            </w:r>
            <w:proofErr w:type="spellEnd"/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mouse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ergonômico, apoio para o pulso, superfície em tecido, que permite uso de todos os tipos de mouse, base emborrachada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anti-derrapante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, designer ergonômico, tamanho aproximado 23cm x 19cm.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Cabo de alimentação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PC padrão brasileiro, 10A, 1.5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mts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Conectores 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>rede modelo RJ-45, 8 vias categoria 6 para redes de alta performance.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Bateria interna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para nobreak, bateria selada 12V 7Ah, terminais do tipo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Fast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On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(engate rápido).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Filtro de linha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universal 06 tomadas, régua extensão com fusível e chave </w:t>
            </w:r>
            <w:proofErr w:type="spellStart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led</w:t>
            </w:r>
            <w:proofErr w:type="spellEnd"/>
            <w:r w:rsidRPr="00822057">
              <w:rPr>
                <w:rFonts w:ascii="Times New Roman" w:hAnsi="Times New Roman" w:cs="Times New Roman"/>
                <w:shd w:val="clear" w:color="auto" w:fill="FFFFFF"/>
              </w:rPr>
              <w:t>, comprimento de 03 metros de cabo.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pStyle w:val="Ttulo1"/>
              <w:shd w:val="clear" w:color="auto" w:fill="FFFFFF"/>
              <w:spacing w:before="0"/>
              <w:ind w:right="420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822057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  <w:t>Caixa de cabo</w:t>
            </w:r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com 300m, ethernet </w:t>
            </w:r>
            <w:proofErr w:type="spellStart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cat</w:t>
            </w:r>
            <w:proofErr w:type="spellEnd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6 trançado, gigabit de alta velocidade 1000 Mbps, cabo de Internet RJ45 blindado.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Toner HP 26A</w:t>
            </w:r>
            <w:r w:rsidRPr="00822057">
              <w:rPr>
                <w:rFonts w:ascii="Times New Roman" w:hAnsi="Times New Roman" w:cs="Times New Roman"/>
              </w:rPr>
              <w:t xml:space="preserve"> Preto – Compatível (CF226A), para impressora HP LaserJet Pro M402n, desempenho aproximado de 3.100 páginas.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LaserJet Pro M402n.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Toner HP 105A</w:t>
            </w:r>
            <w:r w:rsidRPr="00822057">
              <w:rPr>
                <w:rFonts w:ascii="Times New Roman" w:hAnsi="Times New Roman" w:cs="Times New Roman"/>
              </w:rPr>
              <w:t xml:space="preserve"> Preto Laser Compatível (W1105A) 1.000 páginas de impressão, para impressora HP Laser MFP 135W. </w:t>
            </w:r>
            <w:r w:rsidRPr="00822057">
              <w:rPr>
                <w:rFonts w:ascii="Times New Roman" w:hAnsi="Times New Roman" w:cs="Times New Roman"/>
                <w:u w:val="single"/>
              </w:rPr>
              <w:t>Pronto para uso, com chip.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LaserJet MFP 135w.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Toner HP 85A</w:t>
            </w:r>
            <w:r w:rsidRPr="00822057">
              <w:rPr>
                <w:rFonts w:ascii="Times New Roman" w:hAnsi="Times New Roman" w:cs="Times New Roman"/>
              </w:rPr>
              <w:t xml:space="preserve"> LaserJet Preto – Compatível (CE 285A), rendimento aproximado de 1600 páginas.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M1132 MFP.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 xml:space="preserve">Cartucho </w:t>
            </w:r>
            <w:proofErr w:type="spellStart"/>
            <w:r w:rsidRPr="00822057">
              <w:rPr>
                <w:rFonts w:ascii="Times New Roman" w:hAnsi="Times New Roman" w:cs="Times New Roman"/>
                <w:b/>
              </w:rPr>
              <w:t>Tonner</w:t>
            </w:r>
            <w:proofErr w:type="spellEnd"/>
            <w:r w:rsidRPr="00822057">
              <w:rPr>
                <w:rFonts w:ascii="Times New Roman" w:hAnsi="Times New Roman" w:cs="Times New Roman"/>
                <w:b/>
              </w:rPr>
              <w:t xml:space="preserve"> Compatível Preto D111</w:t>
            </w:r>
            <w:r w:rsidRPr="00822057">
              <w:rPr>
                <w:rFonts w:ascii="Times New Roman" w:hAnsi="Times New Roman" w:cs="Times New Roman"/>
              </w:rPr>
              <w:t xml:space="preserve"> MLT-D, rendimento aproximado de 1.800 pág.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Samsung – M2020.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 xml:space="preserve">Cartucho </w:t>
            </w:r>
            <w:proofErr w:type="spellStart"/>
            <w:r w:rsidRPr="00822057">
              <w:rPr>
                <w:rFonts w:ascii="Times New Roman" w:hAnsi="Times New Roman" w:cs="Times New Roman"/>
                <w:b/>
              </w:rPr>
              <w:t>Tonner</w:t>
            </w:r>
            <w:proofErr w:type="spellEnd"/>
            <w:r w:rsidRPr="00822057">
              <w:rPr>
                <w:rFonts w:ascii="Times New Roman" w:hAnsi="Times New Roman" w:cs="Times New Roman"/>
                <w:b/>
              </w:rPr>
              <w:t xml:space="preserve"> Compatível Preto HP 17A</w:t>
            </w:r>
            <w:r w:rsidRPr="00822057">
              <w:rPr>
                <w:rFonts w:ascii="Times New Roman" w:hAnsi="Times New Roman" w:cs="Times New Roman"/>
              </w:rPr>
              <w:t xml:space="preserve"> (CF217A), rendimento médio de 1.600 páginas.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color LaserJet M130fn.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>Kit Compatível HP 215A</w:t>
            </w:r>
            <w:r w:rsidRPr="00822057">
              <w:rPr>
                <w:rFonts w:ascii="Times New Roman" w:hAnsi="Times New Roman" w:cs="Times New Roman"/>
              </w:rPr>
              <w:t xml:space="preserve"> Laser Jet W2310A Cartucho de Toner 01 Preto (rendimento ~ 1050 pág.); Cartucho de Toner HP 215A Laser Jet W2310A 01 Ciano, 01 Amarelo e 01 Magenta (rendimento ~850 pág.). </w:t>
            </w:r>
            <w:r w:rsidRPr="00822057">
              <w:rPr>
                <w:rFonts w:ascii="Times New Roman" w:hAnsi="Times New Roman" w:cs="Times New Roman"/>
                <w:u w:val="single"/>
              </w:rPr>
              <w:t>Pronto para uso, com chip.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color LaserJet Pro MFP M182nw.</w:t>
            </w:r>
          </w:p>
        </w:tc>
        <w:tc>
          <w:tcPr>
            <w:tcW w:w="850" w:type="dxa"/>
          </w:tcPr>
          <w:p w:rsidR="00281703" w:rsidRPr="00822057" w:rsidRDefault="00281703" w:rsidP="00AE29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</w:t>
            </w:r>
            <w:r w:rsidR="00AE29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</w:rPr>
              <w:t>Kit 05 Tintas Compatível</w:t>
            </w:r>
            <w:r w:rsidRPr="00822057">
              <w:rPr>
                <w:rFonts w:ascii="Times New Roman" w:hAnsi="Times New Roman" w:cs="Times New Roman"/>
              </w:rPr>
              <w:t xml:space="preserve"> Refil para Impressora Epson Tanque de Tinta, </w:t>
            </w:r>
            <w:proofErr w:type="spellStart"/>
            <w:r w:rsidRPr="00822057">
              <w:rPr>
                <w:rFonts w:ascii="Times New Roman" w:hAnsi="Times New Roman" w:cs="Times New Roman"/>
              </w:rPr>
              <w:t>Cx</w:t>
            </w:r>
            <w:proofErr w:type="spellEnd"/>
            <w:r w:rsidRPr="00822057">
              <w:rPr>
                <w:rFonts w:ascii="Times New Roman" w:hAnsi="Times New Roman" w:cs="Times New Roman"/>
              </w:rPr>
              <w:t xml:space="preserve">/ 5 un. (02 Preta, 01 Magenta, 01 Amarela, 01 Ciano) 65ml cada, compatível com os modelos Epson Eco </w:t>
            </w:r>
            <w:proofErr w:type="spellStart"/>
            <w:r w:rsidRPr="00822057">
              <w:rPr>
                <w:rFonts w:ascii="Times New Roman" w:hAnsi="Times New Roman" w:cs="Times New Roman"/>
              </w:rPr>
              <w:t>Tank</w:t>
            </w:r>
            <w:proofErr w:type="spellEnd"/>
            <w:r w:rsidRPr="00822057">
              <w:rPr>
                <w:rFonts w:ascii="Times New Roman" w:hAnsi="Times New Roman" w:cs="Times New Roman"/>
              </w:rPr>
              <w:t xml:space="preserve"> L3110, L3150.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de Toner HP 12A</w:t>
            </w:r>
            <w:r w:rsidRPr="00822057">
              <w:rPr>
                <w:rFonts w:ascii="Times New Roman" w:hAnsi="Times New Roman" w:cs="Times New Roman"/>
              </w:rPr>
              <w:t xml:space="preserve"> Preto LaserJet Compatível (Q2612A), rendimento médio de 2.000 páginas.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</w:rPr>
              <w:t>Para uso na impressora: HP color LaserJet 1022.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de Tinta HP 667XL</w:t>
            </w:r>
            <w:r w:rsidRPr="00822057">
              <w:rPr>
                <w:rFonts w:ascii="Times New Roman" w:hAnsi="Times New Roman" w:cs="Times New Roman"/>
              </w:rPr>
              <w:t xml:space="preserve"> Preto </w:t>
            </w:r>
            <w:proofErr w:type="spellStart"/>
            <w:r w:rsidRPr="00822057">
              <w:rPr>
                <w:rFonts w:ascii="Times New Roman" w:hAnsi="Times New Roman" w:cs="Times New Roman"/>
              </w:rPr>
              <w:t>Advantage</w:t>
            </w:r>
            <w:proofErr w:type="spellEnd"/>
            <w:r w:rsidRPr="00822057">
              <w:rPr>
                <w:rFonts w:ascii="Times New Roman" w:hAnsi="Times New Roman" w:cs="Times New Roman"/>
              </w:rPr>
              <w:t xml:space="preserve"> Compatível – rendimento médio de 480 páginas.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</w:rPr>
              <w:t>Cartucho de Tinta HP 667XL</w:t>
            </w:r>
            <w:r w:rsidRPr="00822057">
              <w:rPr>
                <w:rFonts w:ascii="Times New Roman" w:hAnsi="Times New Roman" w:cs="Times New Roman"/>
              </w:rPr>
              <w:t xml:space="preserve"> Colorido </w:t>
            </w:r>
            <w:proofErr w:type="spellStart"/>
            <w:r w:rsidRPr="00822057">
              <w:rPr>
                <w:rFonts w:ascii="Times New Roman" w:hAnsi="Times New Roman" w:cs="Times New Roman"/>
              </w:rPr>
              <w:t>Advantage</w:t>
            </w:r>
            <w:proofErr w:type="spellEnd"/>
            <w:r w:rsidRPr="00822057">
              <w:rPr>
                <w:rFonts w:ascii="Times New Roman" w:hAnsi="Times New Roman" w:cs="Times New Roman"/>
              </w:rPr>
              <w:t xml:space="preserve"> Compatível – rendimento médio de 330 páginas.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pStyle w:val="Ttulo1"/>
              <w:shd w:val="clear" w:color="auto" w:fill="FFFFFF"/>
              <w:spacing w:after="120"/>
              <w:ind w:right="420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822057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  <w:t>Kit 04 Tintas Compatível</w:t>
            </w:r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Refil para Impressora para </w:t>
            </w:r>
            <w:proofErr w:type="spellStart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Hp</w:t>
            </w:r>
            <w:proofErr w:type="spellEnd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Ink</w:t>
            </w:r>
            <w:proofErr w:type="spellEnd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Tank</w:t>
            </w:r>
            <w:proofErr w:type="spellEnd"/>
            <w:r w:rsidRPr="0082205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412. (Cores 01 preto, 01 ciano, 01 amarelo e 01 magenta).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822057">
              <w:rPr>
                <w:rFonts w:ascii="Times New Roman" w:hAnsi="Times New Roman" w:cs="Times New Roman"/>
                <w:b/>
                <w:shd w:val="clear" w:color="auto" w:fill="FFFFFF"/>
              </w:rPr>
              <w:t>Kit Toner 04 cores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(01 </w:t>
            </w:r>
            <w:r w:rsidRPr="00822057">
              <w:rPr>
                <w:rFonts w:ascii="Times New Roman" w:hAnsi="Times New Roman" w:cs="Times New Roman"/>
              </w:rPr>
              <w:t>Preta, 01 Magenta, 01 Amarela, 01 Ciano)</w:t>
            </w:r>
            <w:r w:rsidRPr="00822057">
              <w:rPr>
                <w:rFonts w:ascii="Times New Roman" w:hAnsi="Times New Roman" w:cs="Times New Roman"/>
                <w:shd w:val="clear" w:color="auto" w:fill="FFFFFF"/>
              </w:rPr>
              <w:t xml:space="preserve"> Compatível CF500A CF501A CF502A CF503A 202A M281FDW M254DW M-281FDW M-254DW – LaserJet. </w:t>
            </w:r>
            <w:r w:rsidRPr="00822057">
              <w:rPr>
                <w:rFonts w:ascii="Times New Roman" w:hAnsi="Times New Roman" w:cs="Times New Roman"/>
                <w:b/>
                <w:u w:val="single"/>
              </w:rPr>
              <w:t>Pronto para uso, com chip.</w:t>
            </w:r>
          </w:p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u w:val="single"/>
                <w:shd w:val="clear" w:color="auto" w:fill="FFFFFF"/>
              </w:rPr>
              <w:t xml:space="preserve">Para uso no seguinte modelo: </w:t>
            </w:r>
            <w:proofErr w:type="spellStart"/>
            <w:r w:rsidRPr="00822057">
              <w:rPr>
                <w:rFonts w:ascii="Times New Roman" w:hAnsi="Times New Roman" w:cs="Times New Roman"/>
                <w:u w:val="single"/>
                <w:shd w:val="clear" w:color="auto" w:fill="FFFFFF"/>
              </w:rPr>
              <w:t>Laserjet</w:t>
            </w:r>
            <w:proofErr w:type="spellEnd"/>
            <w:r w:rsidRPr="00822057">
              <w:rPr>
                <w:rFonts w:ascii="Times New Roman" w:hAnsi="Times New Roman" w:cs="Times New Roman"/>
                <w:u w:val="single"/>
                <w:shd w:val="clear" w:color="auto" w:fill="FFFFFF"/>
              </w:rPr>
              <w:t xml:space="preserve"> Color M281FDW.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  <w:tr w:rsidR="00281703" w:rsidRPr="00822057" w:rsidTr="00094EB5">
        <w:trPr>
          <w:trHeight w:val="423"/>
        </w:trPr>
        <w:tc>
          <w:tcPr>
            <w:tcW w:w="747" w:type="dxa"/>
          </w:tcPr>
          <w:p w:rsidR="00281703" w:rsidRPr="00822057" w:rsidRDefault="00281703" w:rsidP="002817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1703" w:rsidRPr="00822057" w:rsidRDefault="00281703" w:rsidP="00281703">
            <w:pPr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22057">
              <w:rPr>
                <w:rFonts w:ascii="Times New Roman" w:hAnsi="Times New Roman" w:cs="Times New Roman"/>
                <w:b/>
              </w:rPr>
              <w:t xml:space="preserve">Cartucho de </w:t>
            </w:r>
            <w:proofErr w:type="spellStart"/>
            <w:r w:rsidRPr="00822057">
              <w:rPr>
                <w:rFonts w:ascii="Times New Roman" w:hAnsi="Times New Roman" w:cs="Times New Roman"/>
                <w:b/>
              </w:rPr>
              <w:t>Tonner</w:t>
            </w:r>
            <w:proofErr w:type="spellEnd"/>
            <w:r w:rsidRPr="00822057">
              <w:rPr>
                <w:rFonts w:ascii="Times New Roman" w:hAnsi="Times New Roman" w:cs="Times New Roman"/>
              </w:rPr>
              <w:t xml:space="preserve"> preto para impressora LEXMARK MC3224, rendimento aproximado 1.500 páginas de impressão. – Produto ORIGINAL.</w:t>
            </w:r>
          </w:p>
        </w:tc>
        <w:tc>
          <w:tcPr>
            <w:tcW w:w="850" w:type="dxa"/>
          </w:tcPr>
          <w:p w:rsidR="00281703" w:rsidRPr="00822057" w:rsidRDefault="00281703" w:rsidP="002817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057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</w:tcPr>
          <w:p w:rsidR="00281703" w:rsidRDefault="00281703" w:rsidP="00281703">
            <w:r w:rsidRPr="00180E66">
              <w:rPr>
                <w:rFonts w:ascii="Times New Roman" w:hAnsi="Times New Roman" w:cs="Times New Roman"/>
              </w:rPr>
              <w:t>Unidade</w:t>
            </w:r>
          </w:p>
        </w:tc>
      </w:tr>
    </w:tbl>
    <w:p w:rsidR="00F65669" w:rsidRDefault="00E419F7" w:rsidP="00AA62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540E7" w:rsidTr="003540E7">
        <w:tc>
          <w:tcPr>
            <w:tcW w:w="9061" w:type="dxa"/>
            <w:shd w:val="clear" w:color="auto" w:fill="2E74B5" w:themeFill="accent1" w:themeFillShade="BF"/>
          </w:tcPr>
          <w:p w:rsidR="003540E7" w:rsidRPr="003540E7" w:rsidRDefault="003540E7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5. PREVISÃO DE DATA EM QUE DEVE SER INICIADA A PRESTAÇÃO DOS</w:t>
            </w:r>
            <w:r w:rsidR="00A3188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SERVIÇOS</w:t>
            </w:r>
            <w:r w:rsidRPr="003540E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.</w:t>
            </w:r>
          </w:p>
        </w:tc>
      </w:tr>
      <w:tr w:rsidR="003540E7" w:rsidTr="003540E7">
        <w:tc>
          <w:tcPr>
            <w:tcW w:w="906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5"/>
            </w:tblGrid>
            <w:tr w:rsidR="00FC7236" w:rsidRPr="00FC7236">
              <w:trPr>
                <w:trHeight w:val="315"/>
              </w:trPr>
              <w:tc>
                <w:tcPr>
                  <w:tcW w:w="0" w:type="auto"/>
                </w:tcPr>
                <w:p w:rsidR="00FC7236" w:rsidRPr="00FC7236" w:rsidRDefault="00FC7236" w:rsidP="00D41C0B">
                  <w:pPr>
                    <w:pStyle w:val="Nivel2"/>
                  </w:pPr>
                  <w:r w:rsidRPr="00FC7236">
                    <w:t xml:space="preserve">A Entrega dos produtos deverá ser efetivada no prazo máximo de </w:t>
                  </w:r>
                  <w:r w:rsidR="00D41C0B">
                    <w:t>30</w:t>
                  </w:r>
                  <w:r w:rsidRPr="00FC7236">
                    <w:t xml:space="preserve"> (</w:t>
                  </w:r>
                  <w:r w:rsidR="00D41C0B">
                    <w:t>trinta</w:t>
                  </w:r>
                  <w:r w:rsidRPr="00FC7236">
                    <w:t xml:space="preserve">) dias corridos, a contar do recebimento da Nota de empenho, emitida pela Contratante. </w:t>
                  </w:r>
                </w:p>
              </w:tc>
            </w:tr>
          </w:tbl>
          <w:p w:rsidR="003540E7" w:rsidRPr="00A23610" w:rsidRDefault="003540E7" w:rsidP="00A62CC6">
            <w:pPr>
              <w:pStyle w:val="Nivel2"/>
            </w:pPr>
          </w:p>
        </w:tc>
      </w:tr>
    </w:tbl>
    <w:p w:rsidR="00A23610" w:rsidRDefault="00A23610" w:rsidP="00AA62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23610" w:rsidRPr="00F9478C" w:rsidTr="00BA15FC">
        <w:tc>
          <w:tcPr>
            <w:tcW w:w="9061" w:type="dxa"/>
            <w:gridSpan w:val="2"/>
            <w:shd w:val="clear" w:color="auto" w:fill="2E74B5" w:themeFill="accent1" w:themeFillShade="BF"/>
          </w:tcPr>
          <w:p w:rsidR="00A23610" w:rsidRPr="00F9478C" w:rsidRDefault="00A23610" w:rsidP="00BA15F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8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6. INDICAÇÃO DOS MEMBROS PARA EQUIPE DE PLANEJAMENTO.</w:t>
            </w:r>
          </w:p>
        </w:tc>
      </w:tr>
      <w:tr w:rsidR="00A23610" w:rsidRPr="00F9478C" w:rsidTr="00BA15FC">
        <w:tc>
          <w:tcPr>
            <w:tcW w:w="4530" w:type="dxa"/>
          </w:tcPr>
          <w:p w:rsidR="00A23610" w:rsidRPr="00F9478C" w:rsidRDefault="00A23610" w:rsidP="00BA15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8C">
              <w:rPr>
                <w:rFonts w:ascii="Times New Roman" w:hAnsi="Times New Roman" w:cs="Times New Roman"/>
                <w:b/>
                <w:sz w:val="24"/>
                <w:szCs w:val="24"/>
              </w:rPr>
              <w:t>FUNÇÃO</w:t>
            </w:r>
          </w:p>
        </w:tc>
        <w:tc>
          <w:tcPr>
            <w:tcW w:w="4531" w:type="dxa"/>
          </w:tcPr>
          <w:p w:rsidR="00A23610" w:rsidRPr="00F9478C" w:rsidRDefault="00A23610" w:rsidP="00BA15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8C">
              <w:rPr>
                <w:rFonts w:ascii="Times New Roman" w:hAnsi="Times New Roman" w:cs="Times New Roman"/>
                <w:b/>
                <w:sz w:val="24"/>
                <w:szCs w:val="24"/>
              </w:rPr>
              <w:t>NOME</w:t>
            </w:r>
          </w:p>
        </w:tc>
      </w:tr>
      <w:tr w:rsidR="003141B4" w:rsidTr="002A6E55">
        <w:trPr>
          <w:trHeight w:val="186"/>
        </w:trPr>
        <w:tc>
          <w:tcPr>
            <w:tcW w:w="4530" w:type="dxa"/>
          </w:tcPr>
          <w:p w:rsidR="003141B4" w:rsidRPr="00822057" w:rsidRDefault="00822057" w:rsidP="00BA15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57">
              <w:rPr>
                <w:rFonts w:ascii="Times New Roman" w:hAnsi="Times New Roman" w:cs="Times New Roman"/>
                <w:sz w:val="24"/>
                <w:szCs w:val="24"/>
              </w:rPr>
              <w:t>Integrante Requisitante</w:t>
            </w:r>
          </w:p>
        </w:tc>
        <w:tc>
          <w:tcPr>
            <w:tcW w:w="4531" w:type="dxa"/>
            <w:shd w:val="clear" w:color="auto" w:fill="auto"/>
          </w:tcPr>
          <w:p w:rsidR="003141B4" w:rsidRPr="002A6E55" w:rsidRDefault="00822057" w:rsidP="002A6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Irlei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Kreusch</w:t>
            </w:r>
            <w:proofErr w:type="spellEnd"/>
          </w:p>
        </w:tc>
      </w:tr>
      <w:tr w:rsidR="00822057" w:rsidTr="002A6E55">
        <w:trPr>
          <w:trHeight w:val="186"/>
        </w:trPr>
        <w:tc>
          <w:tcPr>
            <w:tcW w:w="4530" w:type="dxa"/>
          </w:tcPr>
          <w:p w:rsidR="00822057" w:rsidRPr="00822057" w:rsidRDefault="00822057" w:rsidP="00BA15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057">
              <w:rPr>
                <w:rFonts w:ascii="Times New Roman" w:hAnsi="Times New Roman" w:cs="Times New Roman"/>
                <w:sz w:val="24"/>
                <w:szCs w:val="24"/>
              </w:rPr>
              <w:t>Integrante Requisitante</w:t>
            </w:r>
          </w:p>
        </w:tc>
        <w:tc>
          <w:tcPr>
            <w:tcW w:w="4531" w:type="dxa"/>
            <w:shd w:val="clear" w:color="auto" w:fill="auto"/>
          </w:tcPr>
          <w:p w:rsidR="00822057" w:rsidRDefault="00BA15FC" w:rsidP="002A6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Cristineia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Aparecida Ribeiro de Freitas Mota</w:t>
            </w:r>
          </w:p>
        </w:tc>
      </w:tr>
      <w:tr w:rsidR="00A23610" w:rsidRPr="00875601" w:rsidTr="00BA15FC">
        <w:tc>
          <w:tcPr>
            <w:tcW w:w="4530" w:type="dxa"/>
          </w:tcPr>
          <w:p w:rsidR="00A23610" w:rsidRDefault="00A23610" w:rsidP="00BA15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Integrante Administrativo</w:t>
            </w:r>
          </w:p>
        </w:tc>
        <w:tc>
          <w:tcPr>
            <w:tcW w:w="4531" w:type="dxa"/>
          </w:tcPr>
          <w:p w:rsidR="00A23610" w:rsidRPr="002A6E55" w:rsidRDefault="00822057" w:rsidP="00BA15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Karina Gonçalves Campista</w:t>
            </w:r>
          </w:p>
        </w:tc>
      </w:tr>
    </w:tbl>
    <w:p w:rsidR="00A23610" w:rsidRDefault="00A23610" w:rsidP="00AA62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F9478C" w:rsidTr="00843663">
        <w:tc>
          <w:tcPr>
            <w:tcW w:w="9061" w:type="dxa"/>
            <w:shd w:val="clear" w:color="auto" w:fill="2E74B5" w:themeFill="accent1" w:themeFillShade="BF"/>
          </w:tcPr>
          <w:p w:rsidR="00F9478C" w:rsidRPr="00F9478C" w:rsidRDefault="00F9478C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8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7. RESPONSABILIDADE PELA FORMALIZAÇÃO DA DEMANDA E ENCAMINHAMENTO</w:t>
            </w:r>
          </w:p>
        </w:tc>
      </w:tr>
      <w:tr w:rsidR="00F9478C" w:rsidTr="00843663">
        <w:tc>
          <w:tcPr>
            <w:tcW w:w="9061" w:type="dxa"/>
          </w:tcPr>
          <w:p w:rsidR="00F9478C" w:rsidRPr="003C59C9" w:rsidRDefault="00F9478C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A previsão orçamentária está prevista nos seguintes centros de custos:</w:t>
            </w:r>
          </w:p>
          <w:p w:rsidR="00A03055" w:rsidRPr="003C59C9" w:rsidRDefault="00A03055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C59C9">
              <w:rPr>
                <w:rFonts w:ascii="Times New Roman" w:hAnsi="Times New Roman" w:cs="Times New Roman"/>
                <w:sz w:val="24"/>
                <w:szCs w:val="24"/>
              </w:rPr>
              <w:t>Fundo Municipal d</w:t>
            </w:r>
            <w:r w:rsidR="003C59C9" w:rsidRPr="003C59C9">
              <w:rPr>
                <w:rFonts w:ascii="Times New Roman" w:hAnsi="Times New Roman" w:cs="Times New Roman"/>
                <w:sz w:val="24"/>
                <w:szCs w:val="24"/>
              </w:rPr>
              <w:t xml:space="preserve">e Assistência Social </w:t>
            </w:r>
          </w:p>
          <w:p w:rsidR="00A03055" w:rsidRPr="003C59C9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02 Poder Executivo</w:t>
            </w:r>
          </w:p>
          <w:p w:rsidR="00A03055" w:rsidRPr="003C59C9" w:rsidRDefault="00A03055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="003C59C9" w:rsidRPr="003C59C9">
              <w:rPr>
                <w:rFonts w:ascii="Times New Roman" w:hAnsi="Times New Roman" w:cs="Times New Roman"/>
                <w:sz w:val="24"/>
                <w:szCs w:val="24"/>
              </w:rPr>
              <w:t xml:space="preserve">Secretaria Municipal </w:t>
            </w:r>
            <w:r w:rsidR="003C59C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C59C9" w:rsidRPr="003C59C9">
              <w:rPr>
                <w:rFonts w:ascii="Times New Roman" w:hAnsi="Times New Roman" w:cs="Times New Roman"/>
                <w:sz w:val="24"/>
                <w:szCs w:val="24"/>
              </w:rPr>
              <w:t>e Assistência Social</w:t>
            </w:r>
          </w:p>
          <w:p w:rsidR="00A03055" w:rsidRPr="003C59C9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020901 Gabi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nete d</w:t>
            </w: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o Secretário</w:t>
            </w:r>
          </w:p>
          <w:p w:rsidR="00A03055" w:rsidRPr="003C59C9" w:rsidRDefault="00A03055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08 Assistência Social</w:t>
            </w:r>
          </w:p>
          <w:p w:rsidR="003C59C9" w:rsidRPr="003C59C9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08 122 Administração Geral</w:t>
            </w:r>
          </w:p>
          <w:p w:rsidR="003C59C9" w:rsidRPr="003C59C9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08 243 Assistência à Criança e ao Adolescente</w:t>
            </w:r>
          </w:p>
          <w:p w:rsidR="00A03055" w:rsidRPr="003C59C9" w:rsidRDefault="00A03055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08 244 Assistência Comunitária</w:t>
            </w:r>
          </w:p>
          <w:p w:rsidR="003C59C9" w:rsidRPr="003C59C9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3.3.90.30.00 Material de Consumo</w:t>
            </w:r>
          </w:p>
          <w:p w:rsidR="009C50F8" w:rsidRDefault="003C59C9" w:rsidP="00AA62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 xml:space="preserve">3.3.90.30.17 – Material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Processamento d</w:t>
            </w:r>
            <w:r w:rsidRPr="003C59C9">
              <w:rPr>
                <w:rFonts w:ascii="Times New Roman" w:hAnsi="Times New Roman" w:cs="Times New Roman"/>
                <w:sz w:val="24"/>
                <w:szCs w:val="24"/>
              </w:rPr>
              <w:t>e Dados</w:t>
            </w:r>
          </w:p>
        </w:tc>
      </w:tr>
    </w:tbl>
    <w:p w:rsidR="00396485" w:rsidRDefault="00396485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F9478C" w:rsidTr="00F9478C">
        <w:tc>
          <w:tcPr>
            <w:tcW w:w="9061" w:type="dxa"/>
            <w:shd w:val="clear" w:color="auto" w:fill="2E74B5" w:themeFill="accent1" w:themeFillShade="BF"/>
          </w:tcPr>
          <w:p w:rsidR="00F9478C" w:rsidRPr="00F9478C" w:rsidRDefault="00F9478C" w:rsidP="00AA62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8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8. DESPACHO</w:t>
            </w:r>
          </w:p>
        </w:tc>
      </w:tr>
      <w:tr w:rsidR="00F9478C" w:rsidTr="00F9478C">
        <w:tc>
          <w:tcPr>
            <w:tcW w:w="9061" w:type="dxa"/>
          </w:tcPr>
          <w:p w:rsidR="00F9478C" w:rsidRPr="00CE5B9F" w:rsidRDefault="00F9478C" w:rsidP="00CE5B9F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>Diante da demonstração prévia da necessidade da aquisição/serviço devidamente justificada pela área demandante, ratifico a indicação dos membros listados no referido documento para composição da equipe de planejamento e fiscalização, e determino ao Departamento Administrativo as seguintes providências:</w:t>
            </w:r>
          </w:p>
          <w:p w:rsidR="00F9478C" w:rsidRPr="00CE5B9F" w:rsidRDefault="00F9478C" w:rsidP="00CE5B9F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Detectada a viabilidade técnica e econômica que deverá estar demonstrada nos Estudos Preliminares elaborados pela Comissão de Planejamento da referida contratação e considerando ainda a relevância e oportunidade, em relação aos objetivos estratégicos e as necessidades da Área Requisitante, fica determinada a abertura do processo pela Área Administrativa. </w:t>
            </w:r>
          </w:p>
          <w:p w:rsidR="00F9478C" w:rsidRPr="00CE5B9F" w:rsidRDefault="00F9478C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478C" w:rsidRPr="00CE5B9F" w:rsidRDefault="00F9478C" w:rsidP="00CE5B9F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>Autorizado o prosseguimento da aquisição/serviço. Encaminhar à Equipe de Planejamento para elaboração dos estudos preliminares, respeitados os trâmites legais.</w:t>
            </w:r>
          </w:p>
          <w:p w:rsidR="00F9478C" w:rsidRPr="00CE5B9F" w:rsidRDefault="00F9478C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478C" w:rsidRPr="00281703" w:rsidRDefault="00672508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Cerejeiras, </w:t>
            </w:r>
            <w:r w:rsidR="00281703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83521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</w:t>
            </w:r>
            <w:r w:rsidR="00281703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>março</w:t>
            </w:r>
            <w:r w:rsidR="00F9478C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202</w:t>
            </w:r>
            <w:r w:rsidR="00486844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9478C" w:rsidRPr="002817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C59C9" w:rsidRPr="00D52DC7" w:rsidRDefault="003C59C9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401657" w:rsidRPr="00CE5B9F" w:rsidRDefault="00A83521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Claudio </w:t>
            </w:r>
            <w:r w:rsidR="00CE5B9F" w:rsidRPr="00CE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Júlio</w:t>
            </w:r>
            <w:r w:rsidRPr="00CE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Casara de Melo</w:t>
            </w:r>
          </w:p>
          <w:p w:rsidR="00401657" w:rsidRPr="00D26598" w:rsidRDefault="00A83521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Secretário Municipal de Assistência Social</w:t>
            </w:r>
          </w:p>
          <w:p w:rsidR="00401657" w:rsidRDefault="00401657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Autoridade Requisitante</w:t>
            </w:r>
          </w:p>
          <w:p w:rsidR="005B5396" w:rsidRP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Karina Gonçalves Campista</w:t>
            </w:r>
          </w:p>
          <w:p w:rsidR="005B5396" w:rsidRDefault="00886F87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Agente de Gestão Pública</w:t>
            </w:r>
          </w:p>
          <w:p w:rsidR="005B5396" w:rsidRDefault="005B5396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Resp. pela Elaboração</w:t>
            </w:r>
          </w:p>
          <w:p w:rsidR="00CE5B9F" w:rsidRP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Irlei </w:t>
            </w:r>
            <w:proofErr w:type="spellStart"/>
            <w:r w:rsidRPr="00CE5B9F">
              <w:rPr>
                <w:rFonts w:ascii="Times New Roman" w:hAnsi="Times New Roman" w:cs="Times New Roman"/>
                <w:b/>
                <w:sz w:val="24"/>
                <w:szCs w:val="24"/>
              </w:rPr>
              <w:t>Kreusch</w:t>
            </w:r>
            <w:proofErr w:type="spellEnd"/>
            <w:r w:rsidRPr="00CE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75601" w:rsidRPr="00CE5B9F" w:rsidRDefault="00875601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Coordenador do </w:t>
            </w:r>
            <w:r w:rsidR="00CE5B9F"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>CRAS</w:t>
            </w:r>
          </w:p>
          <w:p w:rsidR="00B96139" w:rsidRDefault="00B96139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F87">
              <w:rPr>
                <w:rFonts w:ascii="Times New Roman" w:eastAsia="Calibri" w:hAnsi="Times New Roman" w:cs="Times New Roman"/>
                <w:sz w:val="24"/>
                <w:szCs w:val="24"/>
              </w:rPr>
              <w:t>Requisitante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5B9F" w:rsidRP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E5B9F">
              <w:rPr>
                <w:rFonts w:ascii="Times New Roman" w:hAnsi="Times New Roman" w:cs="Times New Roman"/>
                <w:b/>
                <w:sz w:val="24"/>
                <w:szCs w:val="24"/>
              </w:rPr>
              <w:t>Cristineia</w:t>
            </w:r>
            <w:proofErr w:type="spellEnd"/>
            <w:r w:rsidRPr="00CE5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Aparecida Ribeiro de Freitas Mota</w:t>
            </w:r>
          </w:p>
          <w:p w:rsidR="00CE5B9F" w:rsidRP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Supervisora</w:t>
            </w:r>
            <w:r w:rsidRPr="00CE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PCF</w:t>
            </w:r>
          </w:p>
          <w:p w:rsid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F87">
              <w:rPr>
                <w:rFonts w:ascii="Times New Roman" w:eastAsia="Calibri" w:hAnsi="Times New Roman" w:cs="Times New Roman"/>
                <w:sz w:val="24"/>
                <w:szCs w:val="24"/>
              </w:rPr>
              <w:t>Requisitante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6139" w:rsidRPr="00CE5B9F" w:rsidRDefault="00CE5B9F" w:rsidP="00CE5B9F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62AF" w:rsidRPr="008B49AB" w:rsidRDefault="00AA62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62AF" w:rsidRPr="008B49AB" w:rsidSect="00EB0D3C">
      <w:headerReference w:type="default" r:id="rId8"/>
      <w:footerReference w:type="default" r:id="rId9"/>
      <w:pgSz w:w="11906" w:h="16838"/>
      <w:pgMar w:top="1701" w:right="1134" w:bottom="851" w:left="1701" w:header="284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3C5" w:rsidRDefault="00E333C5" w:rsidP="00E41154">
      <w:pPr>
        <w:spacing w:after="0" w:line="240" w:lineRule="auto"/>
      </w:pPr>
      <w:r>
        <w:separator/>
      </w:r>
    </w:p>
  </w:endnote>
  <w:endnote w:type="continuationSeparator" w:id="0">
    <w:p w:rsidR="00E333C5" w:rsidRDefault="00E333C5" w:rsidP="00E4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74239421"/>
      <w:docPartObj>
        <w:docPartGallery w:val="Page Numbers (Bottom of Page)"/>
        <w:docPartUnique/>
      </w:docPartObj>
    </w:sdtPr>
    <w:sdtEndPr/>
    <w:sdtContent>
      <w:p w:rsidR="00401657" w:rsidRPr="003E1333" w:rsidRDefault="00401657">
        <w:pPr>
          <w:pStyle w:val="Rodap"/>
          <w:jc w:val="right"/>
          <w:rPr>
            <w:rFonts w:ascii="Times New Roman" w:hAnsi="Times New Roman" w:cs="Times New Roman"/>
          </w:rPr>
        </w:pPr>
        <w:r w:rsidRPr="003E1333">
          <w:rPr>
            <w:rFonts w:ascii="Times New Roman" w:hAnsi="Times New Roman" w:cs="Times New Roman"/>
          </w:rPr>
          <w:fldChar w:fldCharType="begin"/>
        </w:r>
        <w:r w:rsidRPr="003E1333">
          <w:rPr>
            <w:rFonts w:ascii="Times New Roman" w:hAnsi="Times New Roman" w:cs="Times New Roman"/>
          </w:rPr>
          <w:instrText>PAGE   \* MERGEFORMAT</w:instrText>
        </w:r>
        <w:r w:rsidRPr="003E1333">
          <w:rPr>
            <w:rFonts w:ascii="Times New Roman" w:hAnsi="Times New Roman" w:cs="Times New Roman"/>
          </w:rPr>
          <w:fldChar w:fldCharType="separate"/>
        </w:r>
        <w:r w:rsidR="00130BAE">
          <w:rPr>
            <w:rFonts w:ascii="Times New Roman" w:hAnsi="Times New Roman" w:cs="Times New Roman"/>
            <w:noProof/>
          </w:rPr>
          <w:t>1</w:t>
        </w:r>
        <w:r w:rsidRPr="003E1333">
          <w:rPr>
            <w:rFonts w:ascii="Times New Roman" w:hAnsi="Times New Roman" w:cs="Times New Roman"/>
          </w:rPr>
          <w:fldChar w:fldCharType="end"/>
        </w:r>
      </w:p>
    </w:sdtContent>
  </w:sdt>
  <w:p w:rsidR="00401657" w:rsidRPr="003E1333" w:rsidRDefault="003E1333" w:rsidP="00401657">
    <w:pPr>
      <w:pStyle w:val="Rodap"/>
      <w:jc w:val="right"/>
      <w:rPr>
        <w:rFonts w:ascii="Times New Roman" w:hAnsi="Times New Roman" w:cs="Times New Roman"/>
      </w:rPr>
    </w:pPr>
    <w:r w:rsidRPr="003E1333">
      <w:rPr>
        <w:rFonts w:ascii="Times New Roman" w:hAnsi="Times New Roman" w:cs="Times New Roman"/>
      </w:rPr>
      <w:t>Documento de Oficialização de Demanda – DOD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3C5" w:rsidRDefault="00E333C5" w:rsidP="00E41154">
      <w:pPr>
        <w:spacing w:after="0" w:line="240" w:lineRule="auto"/>
      </w:pPr>
      <w:r>
        <w:separator/>
      </w:r>
    </w:p>
  </w:footnote>
  <w:footnote w:type="continuationSeparator" w:id="0">
    <w:p w:rsidR="00E333C5" w:rsidRDefault="00E333C5" w:rsidP="00E4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154" w:rsidRDefault="00E41154" w:rsidP="00E41154">
    <w:pPr>
      <w:spacing w:after="0" w:line="240" w:lineRule="auto"/>
      <w:jc w:val="center"/>
    </w:pPr>
    <w:r>
      <w:rPr>
        <w:noProof/>
        <w:lang w:eastAsia="pt-BR"/>
      </w:rPr>
      <w:drawing>
        <wp:inline distT="0" distB="0" distL="0" distR="0" wp14:anchorId="10862B57" wp14:editId="06395305">
          <wp:extent cx="657225" cy="609600"/>
          <wp:effectExtent l="0" t="0" r="9525" b="0"/>
          <wp:docPr id="26" name="Imagem 26" descr="Descrição: Miniatura da versÃ£o das 13h21min de 19 de abril de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Miniatura da versÃ£o das 13h21min de 19 de abril de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1154" w:rsidRDefault="00E41154" w:rsidP="00E41154">
    <w:pPr>
      <w:spacing w:after="0" w:line="240" w:lineRule="auto"/>
      <w:jc w:val="center"/>
    </w:pPr>
    <w:r>
      <w:rPr>
        <w:rFonts w:ascii="Cambria" w:hAnsi="Cambria" w:cs="Calibri"/>
        <w:b/>
      </w:rPr>
      <w:t>MUNICÍPIO DE CEREJEIRAS</w:t>
    </w:r>
  </w:p>
  <w:p w:rsidR="00E41154" w:rsidRDefault="00A83521" w:rsidP="00E41154">
    <w:pPr>
      <w:spacing w:after="0" w:line="240" w:lineRule="auto"/>
      <w:jc w:val="center"/>
    </w:pPr>
    <w:r>
      <w:rPr>
        <w:rFonts w:ascii="Cambria" w:hAnsi="Cambria" w:cs="Calibri"/>
      </w:rPr>
      <w:t>Secretaria Municipal de Assistência Social - SEMAS</w:t>
    </w:r>
  </w:p>
  <w:p w:rsidR="00E41154" w:rsidRDefault="00A83521" w:rsidP="00524A8F">
    <w:pPr>
      <w:spacing w:after="120" w:line="240" w:lineRule="auto"/>
      <w:jc w:val="center"/>
    </w:pPr>
    <w:r>
      <w:rPr>
        <w:rFonts w:ascii="Cambria" w:hAnsi="Cambria" w:cs="Calibri"/>
      </w:rPr>
      <w:t>Rua Panamá</w:t>
    </w:r>
    <w:r w:rsidR="00E41154">
      <w:rPr>
        <w:rFonts w:ascii="Cambria" w:hAnsi="Cambria" w:cs="Calibri"/>
      </w:rPr>
      <w:t xml:space="preserve">, nº </w:t>
    </w:r>
    <w:r>
      <w:rPr>
        <w:rFonts w:ascii="Cambria" w:hAnsi="Cambria" w:cs="Calibri"/>
      </w:rPr>
      <w:t>950</w:t>
    </w:r>
    <w:r w:rsidR="00E41154">
      <w:rPr>
        <w:rFonts w:ascii="Cambria" w:hAnsi="Cambria" w:cs="Calibri"/>
      </w:rPr>
      <w:t xml:space="preserve"> - Bairro </w:t>
    </w:r>
    <w:r>
      <w:rPr>
        <w:rFonts w:ascii="Cambria" w:hAnsi="Cambria" w:cs="Calibri"/>
      </w:rPr>
      <w:t>Primavera</w:t>
    </w:r>
    <w:r w:rsidR="00E41154">
      <w:rPr>
        <w:rFonts w:ascii="Cambria" w:hAnsi="Cambria" w:cs="Calibri"/>
      </w:rPr>
      <w:t xml:space="preserve">, CEP 76.997-000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21D43"/>
    <w:multiLevelType w:val="multilevel"/>
    <w:tmpl w:val="DDA4585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Nvel3-R"/>
      <w:lvlText w:val="%1.%2.%3."/>
      <w:lvlJc w:val="left"/>
      <w:pPr>
        <w:ind w:left="788" w:hanging="504"/>
      </w:pPr>
    </w:lvl>
    <w:lvl w:ilvl="3">
      <w:start w:val="1"/>
      <w:numFmt w:val="decimal"/>
      <w:pStyle w:val="Nvel4-R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54"/>
    <w:rsid w:val="00045FEC"/>
    <w:rsid w:val="00052505"/>
    <w:rsid w:val="00056E9D"/>
    <w:rsid w:val="00094EB5"/>
    <w:rsid w:val="00097765"/>
    <w:rsid w:val="000A1CF7"/>
    <w:rsid w:val="000B4ECB"/>
    <w:rsid w:val="000E05AA"/>
    <w:rsid w:val="00101A85"/>
    <w:rsid w:val="0011475B"/>
    <w:rsid w:val="00130BAE"/>
    <w:rsid w:val="001516B8"/>
    <w:rsid w:val="00175E40"/>
    <w:rsid w:val="0018202E"/>
    <w:rsid w:val="00191274"/>
    <w:rsid w:val="001A03F1"/>
    <w:rsid w:val="001A7EA7"/>
    <w:rsid w:val="001B2709"/>
    <w:rsid w:val="001E12C1"/>
    <w:rsid w:val="001E2EE0"/>
    <w:rsid w:val="00206E73"/>
    <w:rsid w:val="00221FCB"/>
    <w:rsid w:val="00231C15"/>
    <w:rsid w:val="00244B8A"/>
    <w:rsid w:val="00250D4C"/>
    <w:rsid w:val="00261927"/>
    <w:rsid w:val="00262B86"/>
    <w:rsid w:val="00281703"/>
    <w:rsid w:val="00290211"/>
    <w:rsid w:val="002A6E55"/>
    <w:rsid w:val="002B2619"/>
    <w:rsid w:val="002C1807"/>
    <w:rsid w:val="002F3129"/>
    <w:rsid w:val="00311260"/>
    <w:rsid w:val="003141B4"/>
    <w:rsid w:val="00340145"/>
    <w:rsid w:val="00344CF0"/>
    <w:rsid w:val="00346887"/>
    <w:rsid w:val="00353C2A"/>
    <w:rsid w:val="003540E7"/>
    <w:rsid w:val="003748F1"/>
    <w:rsid w:val="00376915"/>
    <w:rsid w:val="00387224"/>
    <w:rsid w:val="00396485"/>
    <w:rsid w:val="003B247B"/>
    <w:rsid w:val="003C59C9"/>
    <w:rsid w:val="003D5620"/>
    <w:rsid w:val="003E1333"/>
    <w:rsid w:val="003E77CF"/>
    <w:rsid w:val="00401657"/>
    <w:rsid w:val="004237F2"/>
    <w:rsid w:val="00431C1E"/>
    <w:rsid w:val="004321FE"/>
    <w:rsid w:val="00465CF9"/>
    <w:rsid w:val="00484714"/>
    <w:rsid w:val="00486844"/>
    <w:rsid w:val="004A7E55"/>
    <w:rsid w:val="004B6907"/>
    <w:rsid w:val="004F1FE6"/>
    <w:rsid w:val="00524A8F"/>
    <w:rsid w:val="00526C03"/>
    <w:rsid w:val="00526D56"/>
    <w:rsid w:val="005413EE"/>
    <w:rsid w:val="00546F3D"/>
    <w:rsid w:val="005470C2"/>
    <w:rsid w:val="00565CE7"/>
    <w:rsid w:val="00571953"/>
    <w:rsid w:val="005B4CEF"/>
    <w:rsid w:val="005B5396"/>
    <w:rsid w:val="005E2F94"/>
    <w:rsid w:val="005E733B"/>
    <w:rsid w:val="00602E50"/>
    <w:rsid w:val="00612755"/>
    <w:rsid w:val="00627224"/>
    <w:rsid w:val="0065407F"/>
    <w:rsid w:val="00672508"/>
    <w:rsid w:val="006829F0"/>
    <w:rsid w:val="006A6CF2"/>
    <w:rsid w:val="006B6B2E"/>
    <w:rsid w:val="006C7D7B"/>
    <w:rsid w:val="006D3E98"/>
    <w:rsid w:val="006F24B5"/>
    <w:rsid w:val="007147A4"/>
    <w:rsid w:val="00717076"/>
    <w:rsid w:val="00723A16"/>
    <w:rsid w:val="0073369C"/>
    <w:rsid w:val="00743A37"/>
    <w:rsid w:val="00750E34"/>
    <w:rsid w:val="00751D83"/>
    <w:rsid w:val="00757F61"/>
    <w:rsid w:val="00764C88"/>
    <w:rsid w:val="0076537E"/>
    <w:rsid w:val="00783AD7"/>
    <w:rsid w:val="00787831"/>
    <w:rsid w:val="00793E97"/>
    <w:rsid w:val="007A4B78"/>
    <w:rsid w:val="007C462D"/>
    <w:rsid w:val="007D3C72"/>
    <w:rsid w:val="00821284"/>
    <w:rsid w:val="00822057"/>
    <w:rsid w:val="008266CF"/>
    <w:rsid w:val="00843663"/>
    <w:rsid w:val="00855925"/>
    <w:rsid w:val="008611EB"/>
    <w:rsid w:val="00873748"/>
    <w:rsid w:val="00875601"/>
    <w:rsid w:val="00882BA1"/>
    <w:rsid w:val="00886B1C"/>
    <w:rsid w:val="00886F87"/>
    <w:rsid w:val="008B0FC5"/>
    <w:rsid w:val="008B49AB"/>
    <w:rsid w:val="008E05AA"/>
    <w:rsid w:val="00912344"/>
    <w:rsid w:val="009143F1"/>
    <w:rsid w:val="00915B19"/>
    <w:rsid w:val="0092730C"/>
    <w:rsid w:val="00942201"/>
    <w:rsid w:val="00942848"/>
    <w:rsid w:val="00961927"/>
    <w:rsid w:val="009A1939"/>
    <w:rsid w:val="009A3CF4"/>
    <w:rsid w:val="009B6011"/>
    <w:rsid w:val="009C50F8"/>
    <w:rsid w:val="009D4972"/>
    <w:rsid w:val="00A03055"/>
    <w:rsid w:val="00A23610"/>
    <w:rsid w:val="00A31882"/>
    <w:rsid w:val="00A42ACE"/>
    <w:rsid w:val="00A523AD"/>
    <w:rsid w:val="00A556CB"/>
    <w:rsid w:val="00A62CC6"/>
    <w:rsid w:val="00A83521"/>
    <w:rsid w:val="00A865CF"/>
    <w:rsid w:val="00AA62AF"/>
    <w:rsid w:val="00AA75D5"/>
    <w:rsid w:val="00AC5EDB"/>
    <w:rsid w:val="00AE29AB"/>
    <w:rsid w:val="00AF549E"/>
    <w:rsid w:val="00B17BC1"/>
    <w:rsid w:val="00B25438"/>
    <w:rsid w:val="00B26D25"/>
    <w:rsid w:val="00B64B3B"/>
    <w:rsid w:val="00B76AD9"/>
    <w:rsid w:val="00B8604F"/>
    <w:rsid w:val="00B8617F"/>
    <w:rsid w:val="00B87910"/>
    <w:rsid w:val="00B96139"/>
    <w:rsid w:val="00BA15FC"/>
    <w:rsid w:val="00BA6BC2"/>
    <w:rsid w:val="00BC636A"/>
    <w:rsid w:val="00BC7F2E"/>
    <w:rsid w:val="00BE4DD2"/>
    <w:rsid w:val="00BF403C"/>
    <w:rsid w:val="00C56777"/>
    <w:rsid w:val="00CB0DBD"/>
    <w:rsid w:val="00CB653B"/>
    <w:rsid w:val="00CC319B"/>
    <w:rsid w:val="00CE425A"/>
    <w:rsid w:val="00CE5B9F"/>
    <w:rsid w:val="00CF70E7"/>
    <w:rsid w:val="00D27A70"/>
    <w:rsid w:val="00D41C0B"/>
    <w:rsid w:val="00D52DC7"/>
    <w:rsid w:val="00D5377E"/>
    <w:rsid w:val="00D62ACD"/>
    <w:rsid w:val="00DA747E"/>
    <w:rsid w:val="00DD418C"/>
    <w:rsid w:val="00E24AAD"/>
    <w:rsid w:val="00E333C5"/>
    <w:rsid w:val="00E360FC"/>
    <w:rsid w:val="00E3615E"/>
    <w:rsid w:val="00E41154"/>
    <w:rsid w:val="00E419F7"/>
    <w:rsid w:val="00E5544E"/>
    <w:rsid w:val="00E617F1"/>
    <w:rsid w:val="00E62BE0"/>
    <w:rsid w:val="00E64191"/>
    <w:rsid w:val="00EA7CCE"/>
    <w:rsid w:val="00EB0D3C"/>
    <w:rsid w:val="00EB20DB"/>
    <w:rsid w:val="00ED1F41"/>
    <w:rsid w:val="00EF076B"/>
    <w:rsid w:val="00EF0ACE"/>
    <w:rsid w:val="00F02975"/>
    <w:rsid w:val="00F039A2"/>
    <w:rsid w:val="00F05195"/>
    <w:rsid w:val="00F433A8"/>
    <w:rsid w:val="00F65669"/>
    <w:rsid w:val="00F9478C"/>
    <w:rsid w:val="00FB240D"/>
    <w:rsid w:val="00FB694B"/>
    <w:rsid w:val="00FC5A28"/>
    <w:rsid w:val="00FC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5:chartTrackingRefBased/>
  <w15:docId w15:val="{B209ED6E-EC14-498F-A074-2BFFB696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B9F"/>
  </w:style>
  <w:style w:type="paragraph" w:styleId="Ttulo1">
    <w:name w:val="heading 1"/>
    <w:basedOn w:val="Normal"/>
    <w:next w:val="Normal"/>
    <w:link w:val="Ttulo1Char"/>
    <w:uiPriority w:val="9"/>
    <w:qFormat/>
    <w:rsid w:val="00A236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1154"/>
  </w:style>
  <w:style w:type="paragraph" w:styleId="Rodap">
    <w:name w:val="footer"/>
    <w:basedOn w:val="Normal"/>
    <w:link w:val="RodapChar"/>
    <w:uiPriority w:val="99"/>
    <w:unhideWhenUsed/>
    <w:rsid w:val="00E41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1154"/>
  </w:style>
  <w:style w:type="table" w:styleId="Tabelacomgrade">
    <w:name w:val="Table Grid"/>
    <w:basedOn w:val="Tabelanormal"/>
    <w:uiPriority w:val="39"/>
    <w:rsid w:val="00E41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E41154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8B49AB"/>
    <w:rPr>
      <w:color w:val="0563C1" w:themeColor="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A23610"/>
    <w:pPr>
      <w:numPr>
        <w:numId w:val="1"/>
      </w:numPr>
      <w:tabs>
        <w:tab w:val="left" w:pos="-389"/>
        <w:tab w:val="num" w:pos="360"/>
      </w:tabs>
      <w:suppressAutoHyphens/>
      <w:autoSpaceDN w:val="0"/>
      <w:spacing w:after="120" w:line="276" w:lineRule="auto"/>
      <w:ind w:left="0" w:firstLine="0"/>
      <w:jc w:val="both"/>
    </w:pPr>
    <w:rPr>
      <w:rFonts w:ascii="Arial" w:eastAsia="MS Gothic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autoRedefine/>
    <w:qFormat/>
    <w:rsid w:val="00A23610"/>
    <w:pPr>
      <w:spacing w:after="0" w:line="360" w:lineRule="auto"/>
      <w:jc w:val="both"/>
    </w:pPr>
    <w:rPr>
      <w:rFonts w:ascii="Times New Roman" w:eastAsia="Yu Mincho" w:hAnsi="Times New Roman" w:cs="Times New Roman"/>
      <w:color w:val="000000"/>
      <w:sz w:val="24"/>
      <w:szCs w:val="24"/>
      <w:lang w:eastAsia="pt-BR"/>
    </w:rPr>
  </w:style>
  <w:style w:type="paragraph" w:customStyle="1" w:styleId="Nivel5">
    <w:name w:val="Nivel 5"/>
    <w:basedOn w:val="Normal"/>
    <w:autoRedefine/>
    <w:qFormat/>
    <w:rsid w:val="00A23610"/>
    <w:pPr>
      <w:numPr>
        <w:ilvl w:val="4"/>
        <w:numId w:val="1"/>
      </w:numPr>
      <w:spacing w:before="120" w:after="120" w:line="276" w:lineRule="auto"/>
      <w:ind w:left="851" w:firstLine="0"/>
      <w:jc w:val="both"/>
    </w:pPr>
    <w:rPr>
      <w:rFonts w:ascii="Arial" w:eastAsia="Yu Mincho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A2361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="Yu Mincho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vel3-R"/>
    <w:autoRedefine/>
    <w:qFormat/>
    <w:rsid w:val="00A23610"/>
    <w:pPr>
      <w:numPr>
        <w:ilvl w:val="3"/>
      </w:numPr>
      <w:ind w:left="567" w:firstLine="0"/>
    </w:pPr>
  </w:style>
  <w:style w:type="character" w:customStyle="1" w:styleId="Ttulo1Char">
    <w:name w:val="Título 1 Char"/>
    <w:basedOn w:val="Fontepargpadro"/>
    <w:link w:val="Ttulo1"/>
    <w:uiPriority w:val="9"/>
    <w:rsid w:val="00A236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793E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customStyle="1" w:styleId="a-size-large">
    <w:name w:val="a-size-large"/>
    <w:rsid w:val="008266CF"/>
  </w:style>
  <w:style w:type="paragraph" w:styleId="SemEspaamento">
    <w:name w:val="No Spacing"/>
    <w:uiPriority w:val="1"/>
    <w:qFormat/>
    <w:rsid w:val="00340145"/>
    <w:pPr>
      <w:spacing w:after="0" w:line="240" w:lineRule="auto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0977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9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42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423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E67B7-AB0D-413E-80D3-B675CB2F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1163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Skul</cp:lastModifiedBy>
  <cp:revision>7</cp:revision>
  <cp:lastPrinted>2024-03-19T14:36:00Z</cp:lastPrinted>
  <dcterms:created xsi:type="dcterms:W3CDTF">2024-01-30T14:03:00Z</dcterms:created>
  <dcterms:modified xsi:type="dcterms:W3CDTF">2024-03-19T14:40:00Z</dcterms:modified>
</cp:coreProperties>
</file>